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628" w:rsidRDefault="001A0628" w:rsidP="001A0628">
      <w:pPr>
        <w:pStyle w:val="1"/>
        <w:spacing w:before="0"/>
        <w:jc w:val="center"/>
        <w:rPr>
          <w:rFonts w:ascii="Times New Roman" w:hAnsi="Times New Roman"/>
          <w:sz w:val="32"/>
          <w:lang w:eastAsia="ru-RU"/>
        </w:rPr>
      </w:pPr>
      <w:r>
        <w:rPr>
          <w:rFonts w:ascii="Times New Roman" w:hAnsi="Times New Roman"/>
          <w:sz w:val="32"/>
          <w:lang w:eastAsia="ru-RU"/>
        </w:rPr>
        <w:t>Анализ резуль</w:t>
      </w:r>
      <w:r w:rsidR="000A22C2">
        <w:rPr>
          <w:rFonts w:ascii="Times New Roman" w:hAnsi="Times New Roman"/>
          <w:sz w:val="32"/>
          <w:lang w:eastAsia="ru-RU"/>
        </w:rPr>
        <w:t>татов ЕГЭ по обществознанию в МБ</w:t>
      </w:r>
      <w:r>
        <w:rPr>
          <w:rFonts w:ascii="Times New Roman" w:hAnsi="Times New Roman"/>
          <w:sz w:val="32"/>
          <w:lang w:eastAsia="ru-RU"/>
        </w:rPr>
        <w:t xml:space="preserve">ОУ "Мамонтовская СОШ" </w:t>
      </w:r>
      <w:r>
        <w:rPr>
          <w:rFonts w:ascii="Times New Roman" w:eastAsia="Calibri" w:hAnsi="Times New Roman"/>
          <w:sz w:val="32"/>
          <w:szCs w:val="32"/>
          <w:lang w:eastAsia="ru-RU"/>
        </w:rPr>
        <w:t xml:space="preserve"> в 20</w:t>
      </w:r>
      <w:r w:rsidR="000A22C2">
        <w:rPr>
          <w:rFonts w:ascii="Times New Roman" w:eastAsia="Calibri" w:hAnsi="Times New Roman"/>
          <w:sz w:val="32"/>
          <w:szCs w:val="32"/>
          <w:lang w:eastAsia="ru-RU"/>
        </w:rPr>
        <w:t>21</w:t>
      </w:r>
      <w:r>
        <w:rPr>
          <w:rFonts w:ascii="Times New Roman" w:eastAsia="Calibri" w:hAnsi="Times New Roman"/>
          <w:sz w:val="32"/>
          <w:szCs w:val="32"/>
          <w:lang w:eastAsia="ru-RU"/>
        </w:rPr>
        <w:t xml:space="preserve"> году</w:t>
      </w:r>
    </w:p>
    <w:p w:rsidR="001A0628" w:rsidRDefault="001A0628" w:rsidP="001A06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0628" w:rsidRDefault="001A0628" w:rsidP="001A0628">
      <w:pPr>
        <w:pStyle w:val="3"/>
        <w:numPr>
          <w:ilvl w:val="0"/>
          <w:numId w:val="1"/>
        </w:numPr>
        <w:spacing w:before="0"/>
        <w:ind w:left="0" w:firstLine="709"/>
        <w:rPr>
          <w:rFonts w:ascii="Times New Roman" w:hAnsi="Times New Roman"/>
          <w:smallCaps/>
          <w:sz w:val="28"/>
        </w:rPr>
      </w:pPr>
      <w:r>
        <w:rPr>
          <w:rFonts w:ascii="Times New Roman" w:eastAsia="Times New Roman" w:hAnsi="Times New Roman"/>
          <w:smallCaps/>
          <w:sz w:val="28"/>
          <w:szCs w:val="28"/>
          <w:lang w:eastAsia="ru-RU"/>
        </w:rPr>
        <w:t>Характеристика участников ЕГЭ</w:t>
      </w:r>
    </w:p>
    <w:p w:rsidR="001A0628" w:rsidRDefault="001A0628" w:rsidP="001A0628">
      <w:pPr>
        <w:pStyle w:val="a3"/>
        <w:spacing w:after="0" w:line="240" w:lineRule="auto"/>
        <w:ind w:left="0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Toc395183639"/>
      <w:bookmarkStart w:id="1" w:name="_Toc423954897"/>
      <w:bookmarkStart w:id="2" w:name="_Toc424490574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Количество участников ЕГЭ по предмету </w:t>
      </w:r>
      <w:bookmarkEnd w:id="0"/>
      <w:bookmarkEnd w:id="1"/>
      <w:bookmarkEnd w:id="2"/>
    </w:p>
    <w:tbl>
      <w:tblPr>
        <w:tblW w:w="15523" w:type="dxa"/>
        <w:tblInd w:w="91" w:type="dxa"/>
        <w:tblLook w:val="04A0"/>
      </w:tblPr>
      <w:tblGrid>
        <w:gridCol w:w="4158"/>
        <w:gridCol w:w="1626"/>
        <w:gridCol w:w="1626"/>
        <w:gridCol w:w="1626"/>
        <w:gridCol w:w="1626"/>
        <w:gridCol w:w="1626"/>
        <w:gridCol w:w="1626"/>
        <w:gridCol w:w="1609"/>
      </w:tblGrid>
      <w:tr w:rsidR="000A22C2" w:rsidTr="000A22C2">
        <w:trPr>
          <w:trHeight w:val="274"/>
        </w:trPr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22C2" w:rsidRDefault="000A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32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22C2" w:rsidRDefault="000A22C2">
            <w:pPr>
              <w:spacing w:after="0"/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2C2" w:rsidRDefault="000A22C2">
            <w:pPr>
              <w:spacing w:after="0"/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2C2" w:rsidRDefault="000A22C2">
            <w:pPr>
              <w:spacing w:after="0"/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2C2" w:rsidRDefault="000A22C2">
            <w:pPr>
              <w:spacing w:after="0"/>
            </w:pP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2C2" w:rsidRDefault="000A22C2">
            <w:pPr>
              <w:spacing w:after="0"/>
            </w:pP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2C2" w:rsidRDefault="000A22C2">
            <w:pPr>
              <w:spacing w:after="0"/>
            </w:pPr>
          </w:p>
        </w:tc>
      </w:tr>
      <w:tr w:rsidR="000A22C2" w:rsidTr="000A22C2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2C2" w:rsidRDefault="000A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22C2" w:rsidRDefault="000A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22C2" w:rsidRDefault="000A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22C2" w:rsidRDefault="000A2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2C2" w:rsidRDefault="000A2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2C2" w:rsidRDefault="000A2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2C2" w:rsidRDefault="000A2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2C2" w:rsidRDefault="000A2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  <w:tr w:rsidR="000A22C2" w:rsidTr="000A22C2">
        <w:trPr>
          <w:trHeight w:val="274"/>
        </w:trPr>
        <w:tc>
          <w:tcPr>
            <w:tcW w:w="4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22C2" w:rsidRDefault="000A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22C2" w:rsidRDefault="000A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22C2" w:rsidRDefault="000A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22C2" w:rsidRDefault="000A2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2C2" w:rsidRDefault="000A2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2C2" w:rsidRDefault="000A2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2C2" w:rsidRDefault="000A2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22C2" w:rsidRDefault="006E2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</w:tbl>
    <w:p w:rsidR="001A0628" w:rsidRDefault="001A0628" w:rsidP="001A0628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0628" w:rsidRDefault="001A0628" w:rsidP="001A0628">
      <w:pPr>
        <w:pStyle w:val="3"/>
        <w:numPr>
          <w:ilvl w:val="0"/>
          <w:numId w:val="1"/>
        </w:numPr>
        <w:ind w:left="0" w:firstLine="709"/>
        <w:rPr>
          <w:rFonts w:ascii="Times New Roman" w:eastAsia="Times New Roman" w:hAnsi="Times New Roman"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mallCaps/>
          <w:sz w:val="28"/>
          <w:szCs w:val="28"/>
          <w:lang w:eastAsia="ru-RU"/>
        </w:rPr>
        <w:t>Основные результаты ЕГЭ по предмету</w:t>
      </w:r>
    </w:p>
    <w:p w:rsidR="001A0628" w:rsidRDefault="001A0628" w:rsidP="001A0628">
      <w:pPr>
        <w:pStyle w:val="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Основным показателем результатов сдачи экзамена в форме ЕГЭ является </w:t>
      </w:r>
      <w:r>
        <w:rPr>
          <w:i/>
          <w:sz w:val="28"/>
          <w:szCs w:val="28"/>
        </w:rPr>
        <w:t>средний балл</w:t>
      </w:r>
      <w:r w:rsidR="006E2B64">
        <w:rPr>
          <w:i/>
          <w:sz w:val="28"/>
          <w:szCs w:val="28"/>
        </w:rPr>
        <w:t xml:space="preserve"> по </w:t>
      </w:r>
      <w:r>
        <w:rPr>
          <w:i/>
          <w:sz w:val="28"/>
          <w:szCs w:val="28"/>
        </w:rPr>
        <w:t xml:space="preserve"> школе -</w:t>
      </w:r>
      <w:r w:rsidR="006E2B64">
        <w:rPr>
          <w:i/>
          <w:sz w:val="28"/>
          <w:szCs w:val="28"/>
        </w:rPr>
        <w:t xml:space="preserve"> 62,25</w:t>
      </w:r>
      <w:r>
        <w:rPr>
          <w:b w:val="0"/>
          <w:sz w:val="28"/>
          <w:szCs w:val="28"/>
        </w:rPr>
        <w:t>, что</w:t>
      </w:r>
      <w:r w:rsidR="006E2B64">
        <w:rPr>
          <w:b w:val="0"/>
          <w:sz w:val="28"/>
          <w:szCs w:val="28"/>
        </w:rPr>
        <w:t xml:space="preserve"> выше </w:t>
      </w:r>
      <w:r>
        <w:rPr>
          <w:b w:val="0"/>
          <w:sz w:val="28"/>
          <w:szCs w:val="28"/>
        </w:rPr>
        <w:t xml:space="preserve"> </w:t>
      </w:r>
      <w:r w:rsidR="006E2B64">
        <w:rPr>
          <w:b w:val="0"/>
          <w:sz w:val="28"/>
          <w:szCs w:val="28"/>
        </w:rPr>
        <w:t>показателя 2020</w:t>
      </w:r>
      <w:r>
        <w:rPr>
          <w:b w:val="0"/>
          <w:sz w:val="28"/>
          <w:szCs w:val="28"/>
        </w:rPr>
        <w:t xml:space="preserve"> г (</w:t>
      </w:r>
      <w:r w:rsidR="006E2B64">
        <w:rPr>
          <w:i/>
          <w:sz w:val="28"/>
          <w:szCs w:val="28"/>
        </w:rPr>
        <w:t>58,25</w:t>
      </w:r>
      <w:r>
        <w:rPr>
          <w:b w:val="0"/>
          <w:sz w:val="28"/>
          <w:szCs w:val="28"/>
        </w:rPr>
        <w:t xml:space="preserve">). </w:t>
      </w:r>
      <w:proofErr w:type="spellStart"/>
      <w:r>
        <w:rPr>
          <w:b w:val="0"/>
          <w:sz w:val="28"/>
          <w:szCs w:val="28"/>
        </w:rPr>
        <w:t>Среднекраевой</w:t>
      </w:r>
      <w:proofErr w:type="spellEnd"/>
      <w:r>
        <w:rPr>
          <w:b w:val="0"/>
          <w:sz w:val="28"/>
          <w:szCs w:val="28"/>
        </w:rPr>
        <w:t xml:space="preserve"> балл - </w:t>
      </w:r>
      <w:r w:rsidR="006E2B64">
        <w:rPr>
          <w:b w:val="0"/>
          <w:sz w:val="28"/>
          <w:szCs w:val="28"/>
        </w:rPr>
        <w:t>54,93</w:t>
      </w:r>
      <w:r>
        <w:rPr>
          <w:b w:val="0"/>
          <w:sz w:val="28"/>
          <w:szCs w:val="28"/>
        </w:rPr>
        <w:t xml:space="preserve">. Наиболее </w:t>
      </w:r>
      <w:r>
        <w:rPr>
          <w:i/>
          <w:sz w:val="28"/>
          <w:szCs w:val="28"/>
        </w:rPr>
        <w:t>высокий балл</w:t>
      </w:r>
      <w:r>
        <w:rPr>
          <w:b w:val="0"/>
          <w:sz w:val="28"/>
          <w:szCs w:val="28"/>
        </w:rPr>
        <w:t xml:space="preserve"> показали выпускники:</w:t>
      </w:r>
    </w:p>
    <w:p w:rsidR="006E2B64" w:rsidRDefault="006E2B64" w:rsidP="001A0628">
      <w:pPr>
        <w:pStyle w:val="2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Потапов Антон -92</w:t>
      </w:r>
    </w:p>
    <w:p w:rsidR="00DF4B18" w:rsidRDefault="006E2B64" w:rsidP="001A0628">
      <w:pPr>
        <w:pStyle w:val="2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Волчек Иван -88</w:t>
      </w:r>
    </w:p>
    <w:p w:rsidR="006E2B64" w:rsidRDefault="006E2B64" w:rsidP="001A0628">
      <w:pPr>
        <w:pStyle w:val="2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Розенберг Евгений - 86</w:t>
      </w:r>
    </w:p>
    <w:p w:rsidR="006E2B64" w:rsidRDefault="005B6493" w:rsidP="001A0628">
      <w:pPr>
        <w:pStyle w:val="2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Вахтурова</w:t>
      </w:r>
      <w:proofErr w:type="spellEnd"/>
      <w:r>
        <w:rPr>
          <w:b w:val="0"/>
          <w:sz w:val="28"/>
          <w:szCs w:val="28"/>
        </w:rPr>
        <w:t xml:space="preserve"> Яна -81</w:t>
      </w:r>
    </w:p>
    <w:p w:rsidR="005B6493" w:rsidRDefault="005B6493" w:rsidP="001A0628">
      <w:pPr>
        <w:pStyle w:val="2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Волк Светлана - 81</w:t>
      </w:r>
    </w:p>
    <w:p w:rsidR="00C51E92" w:rsidRDefault="00C51E92" w:rsidP="001A0628">
      <w:pPr>
        <w:pStyle w:val="2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Лесных Анна - 74</w:t>
      </w:r>
    </w:p>
    <w:p w:rsidR="001A0628" w:rsidRDefault="001A0628" w:rsidP="001A0628">
      <w:pPr>
        <w:pStyle w:val="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Минимальный порог не  преодолел </w:t>
      </w:r>
      <w:r w:rsidR="00FA1667">
        <w:rPr>
          <w:b w:val="0"/>
          <w:sz w:val="28"/>
          <w:szCs w:val="28"/>
        </w:rPr>
        <w:t xml:space="preserve">один </w:t>
      </w:r>
      <w:r w:rsidR="0042058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выпускник</w:t>
      </w:r>
    </w:p>
    <w:p w:rsidR="001A0628" w:rsidRDefault="001A0628" w:rsidP="001A0628">
      <w:pPr>
        <w:pStyle w:val="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Таблица распределения тестовых баллов наглядно показывает, что </w:t>
      </w:r>
      <w:r w:rsidR="00F82CD8">
        <w:rPr>
          <w:b w:val="0"/>
          <w:sz w:val="28"/>
          <w:szCs w:val="28"/>
        </w:rPr>
        <w:t xml:space="preserve">50% </w:t>
      </w:r>
      <w:r>
        <w:rPr>
          <w:b w:val="0"/>
          <w:sz w:val="28"/>
          <w:szCs w:val="28"/>
        </w:rPr>
        <w:t xml:space="preserve"> выпускников, набрали тестовые баллы в интервале от </w:t>
      </w:r>
      <w:r w:rsidR="00F82CD8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 xml:space="preserve">1 до </w:t>
      </w:r>
      <w:r w:rsidR="00F82CD8">
        <w:rPr>
          <w:b w:val="0"/>
          <w:sz w:val="28"/>
          <w:szCs w:val="28"/>
        </w:rPr>
        <w:t>78</w:t>
      </w:r>
      <w:r>
        <w:rPr>
          <w:b w:val="0"/>
          <w:sz w:val="28"/>
          <w:szCs w:val="28"/>
        </w:rPr>
        <w:t xml:space="preserve">. </w:t>
      </w:r>
    </w:p>
    <w:tbl>
      <w:tblPr>
        <w:tblStyle w:val="a6"/>
        <w:tblW w:w="0" w:type="auto"/>
        <w:tblInd w:w="27" w:type="dxa"/>
        <w:tblLook w:val="04A0"/>
      </w:tblPr>
      <w:tblGrid>
        <w:gridCol w:w="1606"/>
        <w:gridCol w:w="1827"/>
        <w:gridCol w:w="1628"/>
        <w:gridCol w:w="1676"/>
        <w:gridCol w:w="1671"/>
        <w:gridCol w:w="1665"/>
        <w:gridCol w:w="965"/>
        <w:gridCol w:w="1198"/>
        <w:gridCol w:w="1171"/>
        <w:gridCol w:w="1125"/>
      </w:tblGrid>
      <w:tr w:rsidR="00702B4B" w:rsidTr="00203CD7">
        <w:trPr>
          <w:trHeight w:val="839"/>
        </w:trPr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B4B" w:rsidRDefault="00702B4B">
            <w:pPr>
              <w:pStyle w:val="2"/>
              <w:ind w:firstLine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B4B" w:rsidRDefault="00702B4B">
            <w:pPr>
              <w:pStyle w:val="2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Кол-во баллов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B4B" w:rsidRDefault="00702B4B">
            <w:pPr>
              <w:pStyle w:val="2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20-30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B4B" w:rsidRDefault="00702B4B" w:rsidP="007A04F8">
            <w:pPr>
              <w:pStyle w:val="2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31-41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B4B" w:rsidRDefault="00702B4B" w:rsidP="007A04F8">
            <w:pPr>
              <w:pStyle w:val="2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42-52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B4B" w:rsidRDefault="00702B4B" w:rsidP="007A04F8">
            <w:pPr>
              <w:pStyle w:val="2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53-60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B4B" w:rsidRDefault="00702B4B">
            <w:pPr>
              <w:pStyle w:val="2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61-70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B4B" w:rsidRDefault="00702B4B">
            <w:pPr>
              <w:pStyle w:val="2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71-80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B4B" w:rsidRDefault="00702B4B" w:rsidP="007A04F8">
            <w:pPr>
              <w:pStyle w:val="2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81-89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B4B" w:rsidRDefault="00702B4B" w:rsidP="007A04F8">
            <w:pPr>
              <w:pStyle w:val="2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90-100</w:t>
            </w:r>
          </w:p>
        </w:tc>
      </w:tr>
      <w:tr w:rsidR="00702B4B" w:rsidTr="00203CD7"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B4B" w:rsidRDefault="00702B4B">
            <w:pPr>
              <w:pStyle w:val="2"/>
              <w:ind w:firstLine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B4B" w:rsidRDefault="00702B4B">
            <w:pPr>
              <w:pStyle w:val="2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Кол-во выпускников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B4B" w:rsidRDefault="00702B4B">
            <w:pPr>
              <w:pStyle w:val="2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B4B" w:rsidRDefault="00702B4B">
            <w:pPr>
              <w:pStyle w:val="2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B4B" w:rsidRDefault="00702B4B">
            <w:pPr>
              <w:pStyle w:val="2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B4B" w:rsidRDefault="00702B4B">
            <w:pPr>
              <w:pStyle w:val="2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B4B" w:rsidRDefault="00702B4B">
            <w:pPr>
              <w:pStyle w:val="2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B4B" w:rsidRDefault="00702B4B">
            <w:pPr>
              <w:pStyle w:val="2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B4B" w:rsidRDefault="00702B4B">
            <w:pPr>
              <w:pStyle w:val="2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B4B" w:rsidRDefault="00702B4B">
            <w:pPr>
              <w:pStyle w:val="2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</w:tbl>
    <w:p w:rsidR="001A0628" w:rsidRDefault="001A0628" w:rsidP="001A0628">
      <w:pPr>
        <w:pStyle w:val="3"/>
        <w:numPr>
          <w:ilvl w:val="0"/>
          <w:numId w:val="1"/>
        </w:numPr>
        <w:ind w:left="0" w:firstLine="709"/>
        <w:rPr>
          <w:rFonts w:ascii="Times New Roman" w:eastAsia="Times New Roman" w:hAnsi="Times New Roman"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mallCaps/>
          <w:sz w:val="28"/>
          <w:szCs w:val="28"/>
          <w:lang w:eastAsia="ru-RU"/>
        </w:rPr>
        <w:t>Анализ результатов выполнения отдельных заданий или групп заданий.</w:t>
      </w:r>
    </w:p>
    <w:p w:rsidR="001A0628" w:rsidRDefault="001A0628" w:rsidP="001A0628">
      <w:pPr>
        <w:pStyle w:val="a5"/>
        <w:rPr>
          <w:lang w:eastAsia="ru-RU"/>
        </w:rPr>
      </w:pPr>
      <w:r>
        <w:rPr>
          <w:lang w:eastAsia="ru-RU"/>
        </w:rPr>
        <w:t xml:space="preserve">В соответствии со спецификацией первые 20 заданий сгруппированы в пять блоков-модулей: </w:t>
      </w:r>
      <w:r>
        <w:rPr>
          <w:iCs/>
          <w:lang w:eastAsia="ru-RU"/>
        </w:rPr>
        <w:t>человек и общество, экономика, социальные отношения, политика, право</w:t>
      </w:r>
      <w:r>
        <w:rPr>
          <w:lang w:eastAsia="ru-RU"/>
        </w:rPr>
        <w:t>. Во всех вариантах работы задания</w:t>
      </w:r>
      <w:r>
        <w:rPr>
          <w:iCs/>
          <w:lang w:eastAsia="ru-RU"/>
        </w:rPr>
        <w:t xml:space="preserve"> </w:t>
      </w:r>
      <w:r>
        <w:rPr>
          <w:lang w:eastAsia="ru-RU"/>
        </w:rPr>
        <w:t xml:space="preserve">данной части, проверяющие элементы содержания одного и того же блока-модуля, находятся под одинаковыми номерами. </w:t>
      </w:r>
    </w:p>
    <w:p w:rsidR="000D3C30" w:rsidRDefault="000D3C30" w:rsidP="001A0628">
      <w:pPr>
        <w:pStyle w:val="a5"/>
        <w:rPr>
          <w:lang w:eastAsia="ru-RU"/>
        </w:rPr>
      </w:pPr>
    </w:p>
    <w:p w:rsidR="000D3C30" w:rsidRDefault="000D3C30" w:rsidP="001A0628">
      <w:pPr>
        <w:pStyle w:val="a5"/>
        <w:rPr>
          <w:lang w:eastAsia="ru-RU"/>
        </w:rPr>
      </w:pPr>
      <w:r>
        <w:rPr>
          <w:lang w:eastAsia="ru-RU"/>
        </w:rPr>
        <w:lastRenderedPageBreak/>
        <w:t>Сложным  для ребят оказалось задание номер 7,  процент выполнения задания -  46,59 %</w:t>
      </w:r>
      <w:r w:rsidR="00313764">
        <w:rPr>
          <w:lang w:eastAsia="ru-RU"/>
        </w:rPr>
        <w:t>. Данное задание относится к разделу "Экономика". Только 56% выпускников справились с заданием 14 - раздел "Политика". Всего 67 % выпускников справились с заданием 17 - раздел "Право"</w:t>
      </w:r>
    </w:p>
    <w:p w:rsidR="00313764" w:rsidRDefault="00313764" w:rsidP="008E63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Успешно были выполнены задания :номер  2, 12 - 93% , задание 5-94% .</w:t>
      </w:r>
    </w:p>
    <w:p w:rsidR="001A0628" w:rsidRDefault="001A0628" w:rsidP="001A0628">
      <w:pPr>
        <w:pStyle w:val="a5"/>
        <w:rPr>
          <w:lang w:eastAsia="ru-RU"/>
        </w:rPr>
      </w:pPr>
      <w:r>
        <w:rPr>
          <w:lang w:eastAsia="ru-RU"/>
        </w:rPr>
        <w:t xml:space="preserve">В заданиях </w:t>
      </w:r>
      <w:r>
        <w:rPr>
          <w:b/>
          <w:lang w:eastAsia="ru-RU"/>
        </w:rPr>
        <w:t xml:space="preserve">21-24 «задания на анализ источников»   </w:t>
      </w:r>
      <w:r>
        <w:rPr>
          <w:lang w:eastAsia="ru-RU"/>
        </w:rPr>
        <w:t xml:space="preserve">выпускниками было допущено незначительное количество ошибок. В большей степени учащиеся справились с вопросами 21 и 22, </w:t>
      </w:r>
      <w:r w:rsidR="008E63B2">
        <w:rPr>
          <w:lang w:eastAsia="ru-RU"/>
        </w:rPr>
        <w:t>направленными на поиск информации в тексте каче</w:t>
      </w:r>
      <w:r w:rsidR="00313764">
        <w:rPr>
          <w:lang w:eastAsia="ru-RU"/>
        </w:rPr>
        <w:t>ство выполнения этих заданий  95</w:t>
      </w:r>
      <w:r w:rsidR="008E63B2">
        <w:rPr>
          <w:lang w:eastAsia="ru-RU"/>
        </w:rPr>
        <w:t>,</w:t>
      </w:r>
      <w:r w:rsidR="00313764">
        <w:rPr>
          <w:lang w:eastAsia="ru-RU"/>
        </w:rPr>
        <w:t>45% и 88,64</w:t>
      </w:r>
      <w:r w:rsidR="008E63B2">
        <w:rPr>
          <w:lang w:eastAsia="ru-RU"/>
        </w:rPr>
        <w:t>%</w:t>
      </w:r>
      <w:r>
        <w:rPr>
          <w:lang w:eastAsia="ru-RU"/>
        </w:rPr>
        <w:t xml:space="preserve">. </w:t>
      </w:r>
    </w:p>
    <w:p w:rsidR="00950DB4" w:rsidRDefault="001A0628" w:rsidP="001A0628">
      <w:pPr>
        <w:pStyle w:val="a5"/>
        <w:rPr>
          <w:lang w:eastAsia="ru-RU"/>
        </w:rPr>
      </w:pPr>
      <w:r>
        <w:rPr>
          <w:lang w:eastAsia="ru-RU"/>
        </w:rPr>
        <w:t xml:space="preserve">Из заданий 2 части хуже всего выпускники справились с заданием </w:t>
      </w:r>
      <w:r w:rsidR="00E93940">
        <w:rPr>
          <w:lang w:eastAsia="ru-RU"/>
        </w:rPr>
        <w:t>2</w:t>
      </w:r>
      <w:r w:rsidR="00950DB4">
        <w:rPr>
          <w:lang w:eastAsia="ru-RU"/>
        </w:rPr>
        <w:t>8</w:t>
      </w:r>
      <w:r>
        <w:rPr>
          <w:lang w:eastAsia="ru-RU"/>
        </w:rPr>
        <w:t xml:space="preserve"> </w:t>
      </w:r>
      <w:r w:rsidR="00950DB4">
        <w:rPr>
          <w:lang w:eastAsia="ru-RU"/>
        </w:rPr>
        <w:t>- составление развернутого плана по теме</w:t>
      </w:r>
      <w:r>
        <w:rPr>
          <w:lang w:eastAsia="ru-RU"/>
        </w:rPr>
        <w:t>,</w:t>
      </w:r>
      <w:r w:rsidR="00C204B2">
        <w:rPr>
          <w:lang w:eastAsia="ru-RU"/>
        </w:rPr>
        <w:t xml:space="preserve"> только 43.94% выпускников справились с этим заданием</w:t>
      </w:r>
      <w:r w:rsidR="00950DB4">
        <w:rPr>
          <w:lang w:eastAsia="ru-RU"/>
        </w:rPr>
        <w:t xml:space="preserve">. </w:t>
      </w:r>
      <w:r w:rsidR="00E93940">
        <w:rPr>
          <w:lang w:eastAsia="ru-RU"/>
        </w:rPr>
        <w:t xml:space="preserve">Задания 26,27 вызвали в этом году меньше затруднений, выпускники готовы анализировать социальную информацию с позиции теоретических знаний, иллюстрировать теоретические положения примерами из жизни. </w:t>
      </w:r>
    </w:p>
    <w:p w:rsidR="001A0628" w:rsidRDefault="001A0628" w:rsidP="001A0628">
      <w:pPr>
        <w:pStyle w:val="a5"/>
        <w:rPr>
          <w:lang w:eastAsia="ru-RU"/>
        </w:rPr>
      </w:pPr>
      <w:r>
        <w:rPr>
          <w:lang w:eastAsia="ru-RU"/>
        </w:rPr>
        <w:t>Задание 29 «мини –сочинение», по прежнему вызывает ряд трудностей. Не получили ни одного балла</w:t>
      </w:r>
      <w:r w:rsidR="00E93940">
        <w:rPr>
          <w:lang w:eastAsia="ru-RU"/>
        </w:rPr>
        <w:t xml:space="preserve"> </w:t>
      </w:r>
      <w:r w:rsidR="00950DB4">
        <w:rPr>
          <w:lang w:eastAsia="ru-RU"/>
        </w:rPr>
        <w:t>4</w:t>
      </w:r>
      <w:r w:rsidR="00C204B2">
        <w:rPr>
          <w:lang w:eastAsia="ru-RU"/>
        </w:rPr>
        <w:t>0</w:t>
      </w:r>
      <w:r w:rsidR="00950DB4">
        <w:rPr>
          <w:lang w:eastAsia="ru-RU"/>
        </w:rPr>
        <w:t xml:space="preserve">%, что </w:t>
      </w:r>
      <w:r w:rsidR="00C204B2">
        <w:rPr>
          <w:lang w:eastAsia="ru-RU"/>
        </w:rPr>
        <w:t xml:space="preserve"> ниже</w:t>
      </w:r>
      <w:r w:rsidR="008E63B2">
        <w:rPr>
          <w:lang w:eastAsia="ru-RU"/>
        </w:rPr>
        <w:t xml:space="preserve"> </w:t>
      </w:r>
      <w:r w:rsidR="00950DB4">
        <w:rPr>
          <w:lang w:eastAsia="ru-RU"/>
        </w:rPr>
        <w:t>показателей прошлого года</w:t>
      </w:r>
      <w:r w:rsidR="00C204B2">
        <w:rPr>
          <w:lang w:eastAsia="ru-RU"/>
        </w:rPr>
        <w:t>.</w:t>
      </w:r>
    </w:p>
    <w:p w:rsidR="001A0628" w:rsidRDefault="001A0628" w:rsidP="001A06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ВЫВОДЫ:  </w:t>
      </w:r>
      <w:r>
        <w:rPr>
          <w:rFonts w:ascii="Times New Roman" w:hAnsi="Times New Roman"/>
          <w:color w:val="000000"/>
          <w:sz w:val="28"/>
          <w:szCs w:val="28"/>
        </w:rPr>
        <w:t>Результаты ЕГЭ 20</w:t>
      </w:r>
      <w:r w:rsidR="00C204B2"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обществознанию показали, что, в преподавании курса следует обратить дополнительное внимание на следующие модули  «Политика», «</w:t>
      </w:r>
      <w:r w:rsidR="00E93940">
        <w:rPr>
          <w:rFonts w:ascii="Times New Roman" w:hAnsi="Times New Roman"/>
          <w:color w:val="000000"/>
          <w:sz w:val="28"/>
          <w:szCs w:val="28"/>
        </w:rPr>
        <w:t>Экономика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E93940">
        <w:rPr>
          <w:rFonts w:ascii="Times New Roman" w:hAnsi="Times New Roman"/>
          <w:color w:val="000000"/>
          <w:sz w:val="28"/>
          <w:szCs w:val="28"/>
        </w:rPr>
        <w:t>, "</w:t>
      </w:r>
      <w:r w:rsidR="00C204B2">
        <w:rPr>
          <w:rFonts w:ascii="Times New Roman" w:hAnsi="Times New Roman"/>
          <w:color w:val="000000"/>
          <w:sz w:val="28"/>
          <w:szCs w:val="28"/>
        </w:rPr>
        <w:t>Право</w:t>
      </w:r>
      <w:r w:rsidR="00E93940">
        <w:rPr>
          <w:rFonts w:ascii="Times New Roman" w:hAnsi="Times New Roman"/>
          <w:color w:val="000000"/>
          <w:sz w:val="28"/>
          <w:szCs w:val="28"/>
        </w:rPr>
        <w:t>"</w:t>
      </w:r>
      <w:r>
        <w:rPr>
          <w:rFonts w:ascii="Times New Roman" w:hAnsi="Times New Roman"/>
          <w:color w:val="000000"/>
          <w:sz w:val="28"/>
          <w:szCs w:val="28"/>
        </w:rPr>
        <w:t xml:space="preserve">.  Больше уделять внимание развитию умения находить  применение своим знаниям в реальной жизни, нацеливать выпускников на более широкое использование знаний полученных на других учебных предметах, личного социального опыта. </w:t>
      </w:r>
    </w:p>
    <w:p w:rsidR="001A0628" w:rsidRDefault="001A0628" w:rsidP="001A0628"/>
    <w:p w:rsidR="00790FC3" w:rsidRDefault="00790FC3"/>
    <w:sectPr w:rsidR="00790FC3" w:rsidSect="001A06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F6D2B"/>
    <w:multiLevelType w:val="multilevel"/>
    <w:tmpl w:val="AF26F9E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6DE77B02"/>
    <w:multiLevelType w:val="hybridMultilevel"/>
    <w:tmpl w:val="7F4647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0628"/>
    <w:rsid w:val="000A22C2"/>
    <w:rsid w:val="000D3C30"/>
    <w:rsid w:val="001A0628"/>
    <w:rsid w:val="00203CD7"/>
    <w:rsid w:val="00313764"/>
    <w:rsid w:val="00341786"/>
    <w:rsid w:val="00351E1F"/>
    <w:rsid w:val="00420588"/>
    <w:rsid w:val="004F6717"/>
    <w:rsid w:val="005B6493"/>
    <w:rsid w:val="005E6D3B"/>
    <w:rsid w:val="006E2B64"/>
    <w:rsid w:val="00702B4B"/>
    <w:rsid w:val="00757F81"/>
    <w:rsid w:val="00790FC3"/>
    <w:rsid w:val="007A04F8"/>
    <w:rsid w:val="008E63B2"/>
    <w:rsid w:val="00950DB4"/>
    <w:rsid w:val="009C3D0D"/>
    <w:rsid w:val="009D4821"/>
    <w:rsid w:val="00A67B9B"/>
    <w:rsid w:val="00A741D1"/>
    <w:rsid w:val="00A7669C"/>
    <w:rsid w:val="00AF5AA8"/>
    <w:rsid w:val="00B000B0"/>
    <w:rsid w:val="00B65564"/>
    <w:rsid w:val="00C07A3A"/>
    <w:rsid w:val="00C13C65"/>
    <w:rsid w:val="00C204B2"/>
    <w:rsid w:val="00C51E92"/>
    <w:rsid w:val="00C752B9"/>
    <w:rsid w:val="00C87DE2"/>
    <w:rsid w:val="00DF4B18"/>
    <w:rsid w:val="00E93940"/>
    <w:rsid w:val="00EA30A7"/>
    <w:rsid w:val="00F82CD8"/>
    <w:rsid w:val="00FA1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C3"/>
  </w:style>
  <w:style w:type="paragraph" w:styleId="1">
    <w:name w:val="heading 1"/>
    <w:basedOn w:val="a"/>
    <w:next w:val="a"/>
    <w:link w:val="10"/>
    <w:uiPriority w:val="9"/>
    <w:qFormat/>
    <w:rsid w:val="001A0628"/>
    <w:pPr>
      <w:keepNext/>
      <w:keepLines/>
      <w:spacing w:before="480" w:after="0"/>
      <w:outlineLvl w:val="0"/>
    </w:pPr>
    <w:rPr>
      <w:rFonts w:ascii="Cambria" w:eastAsia="PMingLiU" w:hAnsi="Cambria" w:cs="Times New Roman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628"/>
    <w:pPr>
      <w:keepNext/>
      <w:keepLines/>
      <w:spacing w:before="200" w:after="0"/>
      <w:outlineLvl w:val="2"/>
    </w:pPr>
    <w:rPr>
      <w:rFonts w:ascii="Cambria" w:eastAsia="PMingLiU" w:hAnsi="Cambria" w:cs="Times New Roman"/>
      <w:b/>
      <w:bCs/>
      <w:color w:val="4F81BD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628"/>
    <w:rPr>
      <w:rFonts w:ascii="Cambria" w:eastAsia="PMingLiU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1A0628"/>
    <w:rPr>
      <w:rFonts w:ascii="Cambria" w:eastAsia="PMingLiU" w:hAnsi="Cambria" w:cs="Times New Roman"/>
      <w:b/>
      <w:bCs/>
      <w:color w:val="4F81BD"/>
      <w:sz w:val="20"/>
      <w:szCs w:val="20"/>
      <w:lang w:eastAsia="en-US"/>
    </w:rPr>
  </w:style>
  <w:style w:type="paragraph" w:styleId="2">
    <w:name w:val="Body Text Indent 2"/>
    <w:basedOn w:val="a"/>
    <w:link w:val="20"/>
    <w:unhideWhenUsed/>
    <w:rsid w:val="001A0628"/>
    <w:pPr>
      <w:spacing w:after="0" w:line="240" w:lineRule="auto"/>
      <w:ind w:firstLine="709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1A0628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1A062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ТЧЕТТ Знак"/>
    <w:link w:val="a5"/>
    <w:locked/>
    <w:rsid w:val="001A0628"/>
    <w:rPr>
      <w:rFonts w:ascii="Times New Roman" w:eastAsia="MS Mincho" w:hAnsi="Times New Roman" w:cs="Times New Roman"/>
      <w:sz w:val="28"/>
      <w:szCs w:val="28"/>
      <w:lang w:eastAsia="ja-JP"/>
    </w:rPr>
  </w:style>
  <w:style w:type="paragraph" w:customStyle="1" w:styleId="a5">
    <w:name w:val="АТЧЕТТ"/>
    <w:basedOn w:val="a"/>
    <w:link w:val="a4"/>
    <w:qFormat/>
    <w:rsid w:val="001A0628"/>
    <w:pPr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8"/>
      <w:szCs w:val="28"/>
      <w:lang w:eastAsia="ja-JP"/>
    </w:rPr>
  </w:style>
  <w:style w:type="table" w:styleId="a6">
    <w:name w:val="Table Grid"/>
    <w:basedOn w:val="a1"/>
    <w:uiPriority w:val="59"/>
    <w:rsid w:val="001A06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Admin</cp:lastModifiedBy>
  <cp:revision>10</cp:revision>
  <dcterms:created xsi:type="dcterms:W3CDTF">2020-09-06T12:49:00Z</dcterms:created>
  <dcterms:modified xsi:type="dcterms:W3CDTF">2021-10-07T12:38:00Z</dcterms:modified>
</cp:coreProperties>
</file>