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45" w:rsidRPr="007B3745" w:rsidRDefault="007B3745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bdr w:val="none" w:sz="0" w:space="0" w:color="auto" w:frame="1"/>
          <w:lang w:eastAsia="ru-RU"/>
        </w:rPr>
      </w:pPr>
      <w:r w:rsidRPr="007B3745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МБОУ «Мамонтовская СОШ»</w:t>
      </w:r>
    </w:p>
    <w:p w:rsidR="007B3745" w:rsidRPr="007B3745" w:rsidRDefault="007B3745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работы методического объединения</w:t>
      </w: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учителей физической культуры</w:t>
      </w:r>
    </w:p>
    <w:p w:rsidR="006E7F31" w:rsidRPr="006E7F31" w:rsidRDefault="006E7F31" w:rsidP="007B374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</w:t>
      </w:r>
      <w:r w:rsidR="00E15487" w:rsidRPr="00E1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20</w:t>
      </w:r>
      <w:r w:rsidR="00E15487" w:rsidRPr="0083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21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№1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и организация методической работы учителей физкультуры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E15487" w:rsidRPr="0083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</w:t>
      </w:r>
      <w:r w:rsidR="00E15487" w:rsidRPr="0083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откорректировать и утвердить деятельность методического объединения учителей физической культуры; выработать единые представления о перспективах работы над научно-методической темой.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Определить значимость научно-методической темы;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Познакомить с нормативно-правовой базой, которой нужно руководствоваться при организации учебно-воспитательного процесса в новом учебном году.</w:t>
      </w: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Рассмотреть рабочие программы и </w:t>
      </w:r>
      <w:hyperlink r:id="rId5" w:tooltip="Календарные планы" w:history="1">
        <w:r w:rsidRPr="006E7F3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календарно-тематическое планирование</w:t>
        </w:r>
      </w:hyperlink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проанализировать их соответствие положению о структуре, порядке разработки и утверждения рабочих программ и учебному плану школы.</w:t>
      </w:r>
    </w:p>
    <w:p w:rsidR="00A52710" w:rsidRPr="00C057F6" w:rsidRDefault="00A52710" w:rsidP="00A52710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Рассмотреть и утвердить инструктажи по технике безопасности по основным разделам программного материала и внеурочной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C0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6E7F31" w:rsidRPr="006E7F31" w:rsidRDefault="00A52710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Утвердить </w:t>
      </w:r>
      <w:r w:rsid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8F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физкультурно-спортивных мероприятий 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E15487" w:rsidRP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E15487" w:rsidRPr="00E1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A52710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E7F31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Обсудить результаты проверки кабинетов по выявлению уровня их готовности к началу учебного года.</w:t>
      </w: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811"/>
        <w:gridCol w:w="2127"/>
        <w:gridCol w:w="1984"/>
      </w:tblGrid>
      <w:tr w:rsidR="003B29C0" w:rsidRPr="006E7F31" w:rsidTr="005A28A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15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МО учителей физической культуры на 20</w:t>
            </w:r>
            <w:r w:rsidR="00E1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</w:t>
            </w:r>
            <w:r w:rsidR="00E1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B29C0" w:rsidRPr="0034220F" w:rsidRDefault="003B29C0" w:rsidP="0086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научно-методической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физической культуры в условиях реализации ФГОС НОО и ООО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F874E4">
            <w:pPr>
              <w:pStyle w:val="a5"/>
              <w:rPr>
                <w:color w:val="FF0000"/>
                <w:sz w:val="24"/>
                <w:szCs w:val="24"/>
              </w:rPr>
            </w:pPr>
            <w:r w:rsidRPr="00E15487">
              <w:rPr>
                <w:color w:val="FF0000"/>
                <w:sz w:val="24"/>
                <w:szCs w:val="24"/>
              </w:rPr>
              <w:t>Предложенный на рассмотрение план работы утверждён с поправками.</w:t>
            </w:r>
          </w:p>
          <w:p w:rsidR="00F874E4" w:rsidRPr="00E15487" w:rsidRDefault="00F874E4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 признана</w:t>
            </w:r>
            <w:proofErr w:type="gram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актуальной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F874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обсудило нормативные акты и приказы школы.</w:t>
            </w:r>
          </w:p>
          <w:p w:rsidR="00755902" w:rsidRPr="00E15487" w:rsidRDefault="000034D8" w:rsidP="00755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(должностные инструкции, положение о проведении уроков физкультуры)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учителей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E1548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Крутилин К. В.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Уточнены сроки аттестации и качество представления аттестационных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материалов.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перспективного плана повышения квалификации учителей.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755902" w:rsidRDefault="00755902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F874E4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Намечены сроки предстоящей курсовой подготовки.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52710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технике безопасности по основным разделам программного материала и внеурочной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C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ости.</w:t>
            </w:r>
          </w:p>
          <w:p w:rsidR="00755902" w:rsidRDefault="00755902" w:rsidP="00A52710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C057F6" w:rsidRDefault="00755902" w:rsidP="00A52710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before="30"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19" w:rsidRPr="00E15487" w:rsidRDefault="00A43319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Утверждена единая форма инструктажей.</w:t>
            </w:r>
          </w:p>
          <w:p w:rsidR="000034D8" w:rsidRPr="00E15487" w:rsidRDefault="000034D8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Разработан план внеурочной деятельности.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анализ рабочих программ и календарно-тематического планирования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УМК.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A43319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 проанализированы на их соответствие положению о структуре, порядке разработки и утверждения рабочих программ и учебному плану школы.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календаря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физкультурно-спортивных мероприятий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</w:t>
            </w:r>
            <w:r w:rsidR="0000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00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55902" w:rsidRDefault="00755902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8F63E7">
            <w:pPr>
              <w:shd w:val="clear" w:color="auto" w:fill="FFFFFF"/>
              <w:spacing w:after="15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8F63E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руководитель спорт. клуба 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A43319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 разработан и утверждён.</w:t>
            </w:r>
          </w:p>
          <w:p w:rsidR="00A43319" w:rsidRPr="00E15487" w:rsidRDefault="00A43319" w:rsidP="001A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Намечены наиболее актуальные направления.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3E7" w:rsidRPr="006E7F31" w:rsidRDefault="00A527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3E7" w:rsidRDefault="008F63E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готовность спортивного зала, беговой дорожки, спортивной площадки, кабинетов по физическому воспитанию к началу учебного года. Закрепление спортивного зала за учителями физической культуры.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3E7" w:rsidRDefault="00C05164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19" w:rsidRPr="00E15487" w:rsidRDefault="00A43319" w:rsidP="00A43319">
            <w:pPr>
              <w:jc w:val="center"/>
              <w:rPr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Утверждены результаты испытаний снарядов и спорт. Оборудования</w:t>
            </w:r>
            <w:r w:rsidRPr="00E15487">
              <w:rPr>
                <w:color w:val="FF0000"/>
                <w:sz w:val="24"/>
                <w:szCs w:val="24"/>
              </w:rPr>
              <w:t>.</w:t>
            </w:r>
          </w:p>
          <w:p w:rsidR="000034D8" w:rsidRPr="00E15487" w:rsidRDefault="000034D8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плановый ремонт.</w:t>
            </w:r>
          </w:p>
        </w:tc>
      </w:tr>
    </w:tbl>
    <w:p w:rsidR="007B3745" w:rsidRDefault="007B3745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3745" w:rsidRDefault="007B3745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1701"/>
        <w:gridCol w:w="1984"/>
      </w:tblGrid>
      <w:tr w:rsidR="003B29C0" w:rsidRPr="006E7F31" w:rsidTr="005A28A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5A28A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анализ рабочих программ и календарно-тематического планирования по физической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A43319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Календарно-тематическое планирование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приведено в соответствии с учебным планом школы.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физической подготовленности учащихся 2-11 класс</w:t>
            </w:r>
            <w:r w:rsidR="0000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r w:rsidR="0000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программного материала </w:t>
            </w:r>
          </w:p>
          <w:p w:rsidR="00755902" w:rsidRDefault="00755902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E154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45A26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тестирования занесены в протоколы.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мини-футбол,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легкоатлетический кросс,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баскетбол, творческие конкурсы.</w:t>
            </w:r>
          </w:p>
          <w:p w:rsidR="00755902" w:rsidRDefault="00755902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C032C3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45A26" w:rsidP="00145A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Результаты проведённых мероприятий и впечатления о них опубликованы на школьном сайте. </w:t>
            </w:r>
          </w:p>
        </w:tc>
      </w:tr>
      <w:tr w:rsidR="003B29C0" w:rsidRPr="006E7F31" w:rsidTr="005A28A7">
        <w:trPr>
          <w:trHeight w:val="21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B29C0" w:rsidRPr="006E7F31" w:rsidRDefault="003B29C0" w:rsidP="000636A5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мини-футбол, баскетбол, кросс, стрельба</w:t>
            </w:r>
          </w:p>
          <w:p w:rsidR="003B29C0" w:rsidRPr="006E7F31" w:rsidRDefault="003B29C0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для участия в 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этапах проекта «</w:t>
            </w:r>
            <w:proofErr w:type="spellStart"/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Кэсбаскет</w:t>
            </w:r>
            <w:proofErr w:type="spellEnd"/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сборной команды школы в проекте «Мини-футбол в школу»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45A26" w:rsidP="00145A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Команды спортклуба заняли первые места в проведённых мероприятиях и соревнованиях.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902" w:rsidRDefault="003B29C0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краев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волонтёрской</w:t>
            </w:r>
            <w:proofErr w:type="gramEnd"/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902" w:rsidRDefault="00755902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C032C3" w:rsidP="00C032C3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573FE8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Волонтёрский отряд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клуб</w:t>
            </w:r>
            <w:proofErr w:type="gramEnd"/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</w:t>
            </w:r>
          </w:p>
          <w:p w:rsidR="003B29C0" w:rsidRDefault="003B29C0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902" w:rsidRDefault="00755902" w:rsidP="000636A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573FE8" w:rsidP="00C032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«Шанс»</w:t>
            </w:r>
            <w:r w:rsidR="0087658B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отмечен благодарностью за подготовленный пакет материалов.</w:t>
            </w:r>
          </w:p>
        </w:tc>
      </w:tr>
      <w:tr w:rsidR="003B29C0" w:rsidRPr="006E7F31" w:rsidTr="005A28A7">
        <w:trPr>
          <w:trHeight w:val="49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87658B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I</w:t>
            </w:r>
            <w:r w:rsidR="00C0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четверть, заполнение мониторингов успеваемости и качества знаний по физической культуре.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87658B" w:rsidP="00A43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675A3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Констатировано выполнение программы за 1 четверть в полном объёме</w:t>
            </w:r>
          </w:p>
          <w:p w:rsidR="0087658B" w:rsidRPr="00E15487" w:rsidRDefault="0087658B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мониторинг качества знаний.</w:t>
            </w:r>
          </w:p>
        </w:tc>
      </w:tr>
    </w:tbl>
    <w:p w:rsidR="0087658B" w:rsidRDefault="0087658B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№2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Профессионально-личностное развитие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направления развития профессиональной компетентности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Определить критерии успешной профессиональной деятельности.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Определить необходимость использования современных информационно-педагогических технологий, активных форм работы повышения профессиональной компетентности учителя физической культуры.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Про</w:t>
      </w:r>
      <w:r w:rsidR="0061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мониторинг и обеспечить участие учащихся в школьной и муниципальной предметных олимпиадах</w:t>
      </w:r>
    </w:p>
    <w:p w:rsidR="00863DEF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Познакомить с требованиями аттестации педагогов.</w:t>
      </w:r>
    </w:p>
    <w:p w:rsidR="007B3745" w:rsidRPr="006E7F31" w:rsidRDefault="007B3745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599"/>
        <w:gridCol w:w="2284"/>
        <w:gridCol w:w="2039"/>
      </w:tblGrid>
      <w:tr w:rsidR="003B29C0" w:rsidRPr="006E7F31" w:rsidTr="005A28A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 на уроках физической культуры (обобщение опыта)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87658B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Кубанцев В.Б.</w:t>
            </w:r>
            <w:r w:rsidR="005A28A7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proofErr w:type="gram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выступление</w:t>
            </w:r>
            <w:proofErr w:type="gramEnd"/>
            <w:r w:rsidR="00001CE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теме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001CE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успешной профессиональной деятельности (психологические, педагогические, личностно-профессиональные)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учителя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Обсуждение «Круглый стол»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информационно-педагогические технологии как фактор повышения компетентности 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Рассмотрены возможности для профессионального роста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к аттестации (обобщение педагогического опыта, самообразование)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573F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Выступление </w:t>
            </w:r>
            <w:r w:rsidR="00573F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Крутилина К. В.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72A87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самоанализом </w:t>
            </w: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B72A87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еятельности.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результаты контрольных нормативов (тесты по физической культуре) за I полугодие.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B72A87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</w:t>
            </w: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Отмечен уровень выполнения тестов как выше среднего.</w:t>
            </w:r>
          </w:p>
        </w:tc>
      </w:tr>
      <w:tr w:rsidR="003B29C0" w:rsidRPr="006E7F31" w:rsidTr="005A28A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базы 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создание банка уроков и внеклассных мероприятий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презентация результатов и разработок на сайте школы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C21DCE" w:rsidRPr="00C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755902" w:rsidRDefault="00755902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C21DC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8765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Пополнение методической копилки МО.</w:t>
            </w:r>
          </w:p>
        </w:tc>
      </w:tr>
    </w:tbl>
    <w:p w:rsidR="00863DEF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5A28A7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</w:t>
      </w:r>
      <w:r w:rsidR="006E7F31"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="006E7F31"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863DEF" w:rsidRPr="006E7F31" w:rsidRDefault="00863DEF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817"/>
        <w:gridCol w:w="1134"/>
        <w:gridCol w:w="1843"/>
        <w:gridCol w:w="1984"/>
      </w:tblGrid>
      <w:tr w:rsidR="00E15487" w:rsidRPr="00E15487" w:rsidTr="005A28A7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573FE8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 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классы), пионербол с элементами волейбола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классы), комбинированные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(5-6 классы),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волейбол, </w:t>
            </w:r>
            <w:proofErr w:type="spellStart"/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классы</w:t>
            </w:r>
          </w:p>
          <w:p w:rsidR="00755902" w:rsidRPr="006E7F31" w:rsidRDefault="00755902" w:rsidP="00573FE8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B72A87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001CEE" w:rsidP="00001C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проведённых мероприятий и мнения о них опубликованы на школьном сайте.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74EA" w:rsidRDefault="00D674EA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дистанционном проекте «Раскачай мир».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творческого конкурса: «Мы здоровью скажем «Да».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EA" w:rsidRPr="00E15487" w:rsidRDefault="00D674EA" w:rsidP="00D674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Выполнение дистанционных заданий, участие </w:t>
            </w:r>
            <w:proofErr w:type="gram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различных</w:t>
            </w:r>
            <w:proofErr w:type="gram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номинациях проекта.</w:t>
            </w:r>
          </w:p>
          <w:p w:rsidR="003B29C0" w:rsidRPr="00E15487" w:rsidRDefault="00D674EA" w:rsidP="00D674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001CE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Проведён школьный конкурс. Определены победители в параллелях. </w:t>
            </w:r>
            <w:r w:rsidR="00C65110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Лучшие работы учащихся отмечены наградами.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902" w:rsidRDefault="003B29C0" w:rsidP="00C65110">
            <w:pPr>
              <w:pStyle w:val="2"/>
            </w:pPr>
            <w:r w:rsidRPr="006E7F31">
              <w:t>-</w:t>
            </w:r>
            <w:r w:rsidR="00573FE8">
              <w:t xml:space="preserve"> </w:t>
            </w:r>
            <w:r w:rsidR="00573FE8" w:rsidRPr="00573FE8">
              <w:t>Подготовка учащихся к соревнованиям по видам</w:t>
            </w:r>
            <w:r>
              <w:t xml:space="preserve">: лыжные </w:t>
            </w:r>
            <w:proofErr w:type="gramStart"/>
            <w:r>
              <w:t>гонки ,баскетбол</w:t>
            </w:r>
            <w:proofErr w:type="gramEnd"/>
            <w:r>
              <w:t xml:space="preserve">.  </w:t>
            </w:r>
          </w:p>
          <w:p w:rsidR="00755902" w:rsidRDefault="00755902" w:rsidP="00C65110">
            <w:pPr>
              <w:pStyle w:val="2"/>
            </w:pPr>
          </w:p>
          <w:p w:rsidR="00755902" w:rsidRDefault="00755902" w:rsidP="00C65110">
            <w:pPr>
              <w:pStyle w:val="2"/>
            </w:pPr>
          </w:p>
          <w:p w:rsidR="00755902" w:rsidRDefault="00755902" w:rsidP="00C65110">
            <w:pPr>
              <w:pStyle w:val="2"/>
            </w:pPr>
          </w:p>
          <w:p w:rsidR="00755902" w:rsidRDefault="00755902" w:rsidP="00C65110">
            <w:pPr>
              <w:pStyle w:val="2"/>
            </w:pPr>
          </w:p>
          <w:p w:rsidR="003B29C0" w:rsidRPr="006E7F31" w:rsidRDefault="003B29C0" w:rsidP="00C65110">
            <w:pPr>
              <w:pStyle w:val="2"/>
            </w:pPr>
            <w:r>
              <w:t>П</w:t>
            </w:r>
            <w:r w:rsidRPr="006E7F31">
              <w:t>одготовка и участие сборной команды школы в проекте «Мини-футбол в школу»</w:t>
            </w:r>
          </w:p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 w:rsid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стрельбе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сборной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в зональном этапе спартакиады учителей Алтайского края.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рь-декабрь</w:t>
            </w: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  <w:r w:rsidR="0075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 «Шанс».</w:t>
            </w:r>
          </w:p>
          <w:p w:rsidR="003B29C0" w:rsidRDefault="00B72A87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C65110" w:rsidP="00C651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Команды спортклуба заняли первые места в районных соревнованиях.</w:t>
            </w:r>
          </w:p>
          <w:p w:rsidR="00C65110" w:rsidRPr="00E15487" w:rsidRDefault="00C65110" w:rsidP="00C651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Команда по мини- футболу 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стала призёром зональных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краев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ых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финал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C65110" w:rsidRPr="00E15487" w:rsidRDefault="00573FE8" w:rsidP="00C651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Соревнования не состоялись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за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короновирусных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ограничений</w:t>
            </w:r>
          </w:p>
        </w:tc>
      </w:tr>
      <w:tr w:rsidR="00B72A87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Pr="006E7F31" w:rsidRDefault="00B72A8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Default="00B72A87" w:rsidP="00C65110">
            <w:pPr>
              <w:pStyle w:val="2"/>
            </w:pPr>
            <w:r>
              <w:t>Участие школьников в предметных олимпиадах школьного и муниципального этапа.</w:t>
            </w: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Default="00B72A87" w:rsidP="00C65110">
            <w:pPr>
              <w:pStyle w:val="2"/>
            </w:pPr>
          </w:p>
          <w:p w:rsidR="00B72A87" w:rsidRPr="006E7F31" w:rsidRDefault="00B72A87" w:rsidP="00C65110">
            <w:pPr>
              <w:pStyle w:val="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2A87" w:rsidRP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ОБЖ</w:t>
            </w: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A87" w:rsidRPr="006E7F31" w:rsidRDefault="00B72A87" w:rsidP="00B72A87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ОБЖ- 4 победителя, 5 призёров; Физкультура- 1 победитель, 5 призёров муниципального этапа.</w:t>
            </w:r>
          </w:p>
          <w:p w:rsidR="00B72A87" w:rsidRP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лагодарность учите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лям, подготовившим    учащихся:</w:t>
            </w:r>
          </w:p>
          <w:p w:rsidR="00B72A87" w:rsidRP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Лысенко Ю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72A87" w:rsidRP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Кубанцеву</w:t>
            </w:r>
            <w:proofErr w:type="spellEnd"/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72A87" w:rsidRPr="00B72A87" w:rsidRDefault="00B72A87" w:rsidP="00B72A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Крутилину К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72A87" w:rsidRPr="00E15487" w:rsidRDefault="00B72A87" w:rsidP="005617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Гуськову</w:t>
            </w:r>
            <w:proofErr w:type="spellEnd"/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7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56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B72A87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II четверть, заполнение мониторингов успеваемости и качества знаний по физической культуре.</w:t>
            </w: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755902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A03EC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902" w:rsidRPr="006E7F31" w:rsidRDefault="00755902" w:rsidP="00AA03EC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09" w:rsidRPr="00E15487" w:rsidRDefault="00977209" w:rsidP="009772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Константировано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выполнение программы за 2 четверть в полном объёме.</w:t>
            </w:r>
          </w:p>
          <w:p w:rsidR="003B29C0" w:rsidRPr="00E15487" w:rsidRDefault="00977209" w:rsidP="009772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мониторинг качества знаний.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физической культуры.</w:t>
            </w: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BB0825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  <w:p w:rsidR="00755902" w:rsidRPr="006E7F31" w:rsidRDefault="0075590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09" w:rsidRPr="00E15487" w:rsidRDefault="00977209" w:rsidP="00755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Посещены уроки </w:t>
            </w:r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Крутилина К. В.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Бахарева</w:t>
            </w:r>
            <w:proofErr w:type="spellEnd"/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755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 </w:t>
            </w:r>
            <w:r w:rsidR="00C032C3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</w:tbl>
    <w:p w:rsidR="00AA03EC" w:rsidRDefault="00AA03EC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03EC" w:rsidRPr="00D674EA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№3</w:t>
      </w:r>
    </w:p>
    <w:p w:rsidR="00BB0825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="00BB0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  <w:r w:rsidR="00FD7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825">
        <w:rPr>
          <w:rFonts w:ascii="Times New Roman" w:hAnsi="Times New Roman" w:cs="Times New Roman"/>
          <w:sz w:val="24"/>
          <w:szCs w:val="24"/>
        </w:rPr>
        <w:t>Работа учителя физической культуры в</w:t>
      </w:r>
      <w:r w:rsidR="00FD7198">
        <w:rPr>
          <w:rFonts w:ascii="Times New Roman" w:hAnsi="Times New Roman" w:cs="Times New Roman"/>
          <w:sz w:val="24"/>
          <w:szCs w:val="24"/>
        </w:rPr>
        <w:t xml:space="preserve"> условиях реализации ФГОС НОО и </w:t>
      </w:r>
      <w:r w:rsidR="00BB0825">
        <w:rPr>
          <w:rFonts w:ascii="Times New Roman" w:hAnsi="Times New Roman" w:cs="Times New Roman"/>
          <w:sz w:val="24"/>
          <w:szCs w:val="24"/>
        </w:rPr>
        <w:t>ООО</w:t>
      </w:r>
      <w:r w:rsidR="00BB0825"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«Самоанализ урока».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оказать помощь учителям в освоении и внедрении в действие государственных образовательных стандартов общего образования;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выработать умения самоанализа применительно к уроку физического воспитания.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Выявить пути повышения эффективности и качества обучения на основе новых подходов в модернизации российского образования.</w:t>
      </w:r>
    </w:p>
    <w:p w:rsidR="006E7F3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Повысить эффективность урока - через самоанализ с точки зрения компетентности участников образовательного процесса.</w:t>
      </w:r>
    </w:p>
    <w:p w:rsidR="00F179ED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Анализ мониторинга физического развития учащихся.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5098"/>
        <w:gridCol w:w="2552"/>
        <w:gridCol w:w="1984"/>
      </w:tblGrid>
      <w:tr w:rsidR="003B29C0" w:rsidRPr="006E7F31" w:rsidTr="005A28A7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озможности 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 и ООО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Знакомство </w:t>
            </w:r>
            <w:proofErr w:type="gram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 образовательными</w:t>
            </w:r>
            <w:proofErr w:type="gram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интернет ресурсами.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современного урока. Условия эффективности урока. Специфика организации уроков физкультуры.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F179ED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Определена логистика проведения занятий в условиях большой загруженности спортивного зала.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и качества обучения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ФГОС НОО и ООО</w:t>
            </w:r>
          </w:p>
          <w:p w:rsidR="00675A3E" w:rsidRDefault="00675A3E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3E" w:rsidRPr="006E7F31" w:rsidRDefault="00675A3E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Намечены пути эффективности и качественного роста.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мониторинга физического развития учащихся (тестирование учащихся по физической подготовленности)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A4D78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Определён средни</w:t>
            </w:r>
            <w:r w:rsidR="00EE5F5E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уровень подготовленности учащихся.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Намечены планы работы с </w:t>
            </w:r>
            <w:r w:rsidR="002C3841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уч-ся высокого и низкого уровня.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I полугодие (успеваемости, выполнение программы, мониторинг)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675A3E" w:rsidP="00675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A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Констатировано выполнение программы за 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полугодие, с учётом внесение корректировок,</w:t>
            </w:r>
            <w:r w:rsidRPr="00675A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полном объёме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программы за III четверть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41" w:rsidRPr="00E15487" w:rsidRDefault="002C3841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 выполнены согласно тематическому планированию.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мероприятий в рамках предметной недели по физической культуре.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FD7198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C3841" w:rsidP="00A06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Запланированы мероприятия и опубликован план предметной недели.</w:t>
            </w:r>
          </w:p>
        </w:tc>
      </w:tr>
    </w:tbl>
    <w:p w:rsidR="00FD7198" w:rsidRDefault="00FD7198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D7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</w:t>
      </w:r>
      <w:proofErr w:type="gramEnd"/>
    </w:p>
    <w:p w:rsidR="00F179ED" w:rsidRPr="006E7F31" w:rsidRDefault="00F179ED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959"/>
        <w:gridCol w:w="1134"/>
        <w:gridCol w:w="1701"/>
        <w:gridCol w:w="1984"/>
      </w:tblGrid>
      <w:tr w:rsidR="003B29C0" w:rsidRPr="006E7F31" w:rsidTr="00675A3E">
        <w:trPr>
          <w:trHeight w:val="43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5A28A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675A3E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F4D" w:rsidRDefault="003B29C0" w:rsidP="00675A3E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упрощенным правилам)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классы,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плечу победа смелым»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  <w:proofErr w:type="spellStart"/>
            <w:proofErr w:type="gramStart"/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(сборные команды 7,8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,9,10,11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классов),волей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 (девушки), волейбол (юноши).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военно-спортивного праздника на «Приз Богачёва»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(9-11к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Творческий конкурс буклетов на тему ЗОЖ. Проведение мероприятия: «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папой, мамой веселей.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 мы семьёй сильней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</w:t>
            </w:r>
          </w:p>
          <w:p w:rsidR="003B29C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эстафеты в 4классах</w:t>
            </w:r>
            <w:r w:rsidR="00FD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физической подготовки</w:t>
            </w:r>
            <w:r w:rsidR="00FD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570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75A3E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F179E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клуб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</w:t>
            </w:r>
            <w:r w:rsidR="0067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одители, педагоги- организаторы</w:t>
            </w: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E" w:rsidRPr="006E7F31" w:rsidRDefault="00675A3E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2C3841" w:rsidP="002C3841">
            <w:pPr>
              <w:pStyle w:val="a5"/>
              <w:rPr>
                <w:color w:val="FF0000"/>
                <w:sz w:val="24"/>
                <w:szCs w:val="24"/>
              </w:rPr>
            </w:pPr>
            <w:r w:rsidRPr="00E15487">
              <w:rPr>
                <w:color w:val="FF0000"/>
                <w:sz w:val="24"/>
                <w:szCs w:val="24"/>
              </w:rPr>
              <w:t>Запланированные мероприятия успешно реализованы.</w:t>
            </w:r>
          </w:p>
          <w:p w:rsidR="002C3841" w:rsidRPr="005A28A7" w:rsidRDefault="002C3841" w:rsidP="002C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C0" w:rsidRPr="006E7F31" w:rsidTr="00675A3E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 по видам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волейбол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девушек;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юношей;</w:t>
            </w:r>
          </w:p>
          <w:p w:rsidR="003B29C0" w:rsidRDefault="003B29C0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лыжным гонкам</w:t>
            </w:r>
            <w:r w:rsidR="00EE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сборной команды школы в проекте «Мини-футбол в школу»</w:t>
            </w:r>
          </w:p>
          <w:p w:rsidR="00611222" w:rsidRDefault="00611222" w:rsidP="00EE5F5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F5E" w:rsidRDefault="00EE5F5E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команды</w:t>
            </w:r>
            <w:r w:rsidR="001A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волонтёров ШСК «Шанс»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1A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краевом проекте «Раскачай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1222" w:rsidRDefault="00611222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1A2F4D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EE5F5E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Команды спортклуба заняли первые места в районных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соревнованиях.</w:t>
            </w:r>
          </w:p>
          <w:p w:rsidR="00611222" w:rsidRDefault="00611222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Победители краевого финала и вторые призёры финала СФО проекта среди юношей 2007-2008 г.р.</w:t>
            </w:r>
          </w:p>
          <w:p w:rsidR="00EE5F5E" w:rsidRPr="00E15487" w:rsidRDefault="001A2F4D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команды волонтёров в различных акциях, </w:t>
            </w: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флешмобах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квестах</w:t>
            </w:r>
            <w:proofErr w:type="spellEnd"/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мероприятиях.</w:t>
            </w:r>
          </w:p>
        </w:tc>
      </w:tr>
      <w:tr w:rsidR="003B29C0" w:rsidRPr="006E7F31" w:rsidTr="001A5700">
        <w:trPr>
          <w:trHeight w:val="24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A5700" w:rsidRPr="006E7F31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D674EA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3B29C0" w:rsidP="001A570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A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здоровья.</w:t>
            </w: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700" w:rsidRDefault="001A570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Pr="006E7F31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0" w:rsidRDefault="003B29C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1A570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00" w:rsidRPr="00E15487" w:rsidRDefault="00EE5F5E" w:rsidP="001A57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физкультурно-спортивн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ые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праздник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1A5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п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араллелям.</w:t>
            </w:r>
          </w:p>
        </w:tc>
      </w:tr>
      <w:tr w:rsidR="003B29C0" w:rsidRPr="006E7F31" w:rsidTr="00675A3E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 за Ш четверть, заполнение мониторингов успеваемости и качества знаний по физической культуре.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11222" w:rsidRPr="006E7F31" w:rsidRDefault="00611222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2C3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 выполнены согласно тематическому планированию.</w:t>
            </w:r>
          </w:p>
        </w:tc>
      </w:tr>
    </w:tbl>
    <w:p w:rsidR="00EC0DF1" w:rsidRDefault="00EC0DF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№4</w:t>
      </w:r>
    </w:p>
    <w:p w:rsidR="00EC0DF1" w:rsidRPr="006E7F31" w:rsidRDefault="00EC0DF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работы МО за прошедший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деятельность МО учителей физической культуры за</w:t>
      </w:r>
      <w:r w:rsidR="00E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A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1A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E7F31" w:rsidRPr="006E7F31" w:rsidRDefault="006E7F31" w:rsidP="006E7F3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Провести сравнительный анализ тестирования физической подготовленности проведенного в течение года, с целью выявления роста (или снижения) результативности по видам (тестам).</w:t>
      </w:r>
    </w:p>
    <w:p w:rsidR="00EC0DF1" w:rsidRPr="006E7F31" w:rsidRDefault="006E7F31" w:rsidP="006E7F31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Выявить недостатки в работе МО.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956"/>
        <w:gridCol w:w="2694"/>
        <w:gridCol w:w="1984"/>
      </w:tblGrid>
      <w:tr w:rsidR="003B29C0" w:rsidRPr="006E7F31" w:rsidTr="005A28A7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5A28A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 по успеваемости учащихся и выполнению программы.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5BB2" w:rsidP="00D94F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а</w:t>
            </w:r>
            <w:r w:rsidR="00D94FC4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нализ выполнения программ и внесённых в рабочие программы изменений.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тестирования физической подготовленности проведенного в течении года (мониторинг физической подготовленности)</w:t>
            </w: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700" w:rsidRPr="006E7F31" w:rsidRDefault="001A570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Составлен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диаграммы показателей и динамики изменений по классам.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(итоги) </w:t>
            </w:r>
            <w:proofErr w:type="spellStart"/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физкультурно-спортивных мероприятий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членов клуба в соревнованиях и турнирах вне школы.</w:t>
            </w:r>
          </w:p>
          <w:p w:rsidR="00686810" w:rsidRDefault="0068681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«Шанс».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86810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Обсужден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реализаци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итогов запланированных мероприятий.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EC0DF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86810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EC0DF1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успешны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недоработанны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позици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</w:t>
            </w:r>
            <w:r w:rsidR="006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перспективного плана работы МО</w:t>
            </w:r>
          </w:p>
          <w:p w:rsidR="00611222" w:rsidRDefault="00611222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E784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86810" w:rsidRDefault="0068681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4FC4" w:rsidP="006868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Обсужден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базовы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направлени</w:t>
            </w:r>
            <w:r w:rsidR="00D95BB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деятельности МО в 20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 учебном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году.</w:t>
            </w:r>
          </w:p>
        </w:tc>
      </w:tr>
      <w:tr w:rsidR="003B29C0" w:rsidRPr="006E7F31" w:rsidTr="005A28A7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D94FC4" w:rsidP="006E7F31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изучению учебно-методического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физической культуре на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611222" w:rsidRDefault="00611222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686810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AE784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11222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AE784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5BB2" w:rsidP="00D94F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Определён список программного обеспечения и метод.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литературы.</w:t>
            </w:r>
          </w:p>
        </w:tc>
      </w:tr>
    </w:tbl>
    <w:p w:rsidR="00A04EE2" w:rsidRDefault="00A04EE2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198" w:rsidRDefault="00FD719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784E" w:rsidRDefault="00AE784E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6E7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F118C8" w:rsidRPr="00D058AA" w:rsidRDefault="00F118C8" w:rsidP="00AE784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100"/>
        <w:gridCol w:w="880"/>
        <w:gridCol w:w="1814"/>
        <w:gridCol w:w="1984"/>
      </w:tblGrid>
      <w:tr w:rsidR="003B29C0" w:rsidRPr="006E7F31" w:rsidTr="005A28A7">
        <w:trPr>
          <w:trHeight w:val="43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вопрос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1A1749" w:rsidP="001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физкультурно-спортивных мероприятий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футбол.(5-8 классы), лапта (5-8 классы). П</w:t>
            </w:r>
            <w:r w:rsidR="00FD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итогов</w:t>
            </w:r>
            <w:r w:rsidR="0068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результатов </w:t>
            </w:r>
            <w:r w:rsidR="0068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комплексной спартакиады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клуба «Шанс».</w:t>
            </w: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6810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команды волонтёров ШСК «Шанс» в краевом проекте «Раскачай мир».</w:t>
            </w:r>
          </w:p>
          <w:p w:rsidR="00684A62" w:rsidRDefault="00684A6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фестивале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МегаВесна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краевого проекта «Раскачай мир».</w:t>
            </w:r>
          </w:p>
          <w:p w:rsidR="00611222" w:rsidRDefault="0061122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Pr="006E7F31" w:rsidRDefault="00611222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Спорт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физической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педагоги</w:t>
            </w:r>
            <w:r w:rsidR="0068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организаторы.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A62" w:rsidRDefault="00684A62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Волонтёрский отряд «Шанс»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D95BB2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Мероприятия успешно реализованы.</w:t>
            </w:r>
          </w:p>
          <w:p w:rsidR="00D95BB2" w:rsidRPr="00E15487" w:rsidRDefault="00D95BB2" w:rsidP="00D95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Подведены итоги года деятельности клуба.</w:t>
            </w:r>
          </w:p>
          <w:p w:rsidR="00686810" w:rsidRDefault="00D95BB2" w:rsidP="006112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Самые спортивные классы награждены вымпелами</w:t>
            </w:r>
            <w:r w:rsidR="00684A62"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дипломами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84A62" w:rsidRPr="00E15487" w:rsidRDefault="00684A62" w:rsidP="006868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Призёры по номинаци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афиша проекта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тартам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волейбол, футбол, баскетбол, лёгкая атлетика.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сборной команды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лёгкой атлетике. </w:t>
            </w: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84A62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681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«Шанс».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86810">
            <w:pPr>
              <w:spacing w:after="0" w:line="24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51" w:rsidRPr="00E15487" w:rsidRDefault="007D0351" w:rsidP="006868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Команды спортклуба заняли первые 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места в районных соревнованиях.</w:t>
            </w:r>
          </w:p>
        </w:tc>
      </w:tr>
      <w:tr w:rsidR="003B29C0" w:rsidRPr="006E7F31" w:rsidTr="005A28A7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Pr="006E7F31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заполнение мониторингов успеваемости и качеств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знаний по физической культуре.</w:t>
            </w: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29C0"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B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D058AA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29C0" w:rsidRDefault="003B29C0" w:rsidP="00675A3E">
            <w:pPr>
              <w:spacing w:after="0" w:line="24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3B29C0" w:rsidRDefault="003B29C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222" w:rsidRDefault="00611222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810" w:rsidRPr="006E7F31" w:rsidRDefault="00686810" w:rsidP="00675A3E">
            <w:pPr>
              <w:spacing w:after="0" w:line="24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0" w:rsidRPr="00E15487" w:rsidRDefault="007D0351" w:rsidP="006868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Проведён анализ выполнения программ и внесённых в рабочие программы изменений. Заполнен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отчёт 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успеваемости</w:t>
            </w:r>
            <w:r w:rsidR="0068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качества знаний</w:t>
            </w:r>
            <w:r w:rsidRPr="00E15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AE784E" w:rsidRDefault="00AE784E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18C8" w:rsidRDefault="00F118C8" w:rsidP="006E7F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18C8" w:rsidSect="00675A3E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F31"/>
    <w:rsid w:val="00001CEE"/>
    <w:rsid w:val="000034D8"/>
    <w:rsid w:val="000636A5"/>
    <w:rsid w:val="00145A26"/>
    <w:rsid w:val="001A1749"/>
    <w:rsid w:val="001A2F4D"/>
    <w:rsid w:val="001A5700"/>
    <w:rsid w:val="002076D6"/>
    <w:rsid w:val="002A4D78"/>
    <w:rsid w:val="002C3841"/>
    <w:rsid w:val="003B29C0"/>
    <w:rsid w:val="00561720"/>
    <w:rsid w:val="00573FE8"/>
    <w:rsid w:val="005A28A7"/>
    <w:rsid w:val="00611222"/>
    <w:rsid w:val="00675A3E"/>
    <w:rsid w:val="00684A62"/>
    <w:rsid w:val="00686810"/>
    <w:rsid w:val="006D3959"/>
    <w:rsid w:val="006E7F31"/>
    <w:rsid w:val="00755902"/>
    <w:rsid w:val="007B3745"/>
    <w:rsid w:val="007D0351"/>
    <w:rsid w:val="007F17EB"/>
    <w:rsid w:val="0083485B"/>
    <w:rsid w:val="00863DEF"/>
    <w:rsid w:val="0087658B"/>
    <w:rsid w:val="008D3371"/>
    <w:rsid w:val="008F63E7"/>
    <w:rsid w:val="00977209"/>
    <w:rsid w:val="00A04EE2"/>
    <w:rsid w:val="00A06037"/>
    <w:rsid w:val="00A20DCB"/>
    <w:rsid w:val="00A33FA5"/>
    <w:rsid w:val="00A43319"/>
    <w:rsid w:val="00A52710"/>
    <w:rsid w:val="00AA03EC"/>
    <w:rsid w:val="00AE784E"/>
    <w:rsid w:val="00B72A87"/>
    <w:rsid w:val="00BB0825"/>
    <w:rsid w:val="00BF5623"/>
    <w:rsid w:val="00C032C3"/>
    <w:rsid w:val="00C05164"/>
    <w:rsid w:val="00C21DCE"/>
    <w:rsid w:val="00C65110"/>
    <w:rsid w:val="00CC7C30"/>
    <w:rsid w:val="00D058AA"/>
    <w:rsid w:val="00D674EA"/>
    <w:rsid w:val="00D94FC4"/>
    <w:rsid w:val="00D95BB2"/>
    <w:rsid w:val="00E15487"/>
    <w:rsid w:val="00EC0DF1"/>
    <w:rsid w:val="00EC0F92"/>
    <w:rsid w:val="00EE5F5E"/>
    <w:rsid w:val="00F118C8"/>
    <w:rsid w:val="00F179ED"/>
    <w:rsid w:val="00F21407"/>
    <w:rsid w:val="00F874E4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409EB-D602-4608-BB0F-E5C13408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F31"/>
  </w:style>
  <w:style w:type="character" w:styleId="a4">
    <w:name w:val="Hyperlink"/>
    <w:basedOn w:val="a0"/>
    <w:uiPriority w:val="99"/>
    <w:semiHidden/>
    <w:unhideWhenUsed/>
    <w:rsid w:val="006E7F31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F874E4"/>
    <w:pPr>
      <w:jc w:val="center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874E4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rsid w:val="00C65110"/>
    <w:pPr>
      <w:spacing w:after="0" w:line="240" w:lineRule="atLeast"/>
      <w:ind w:right="30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51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kalendar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BA44-D283-4B58-9CFD-D867D00E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SEV</cp:lastModifiedBy>
  <cp:revision>22</cp:revision>
  <dcterms:created xsi:type="dcterms:W3CDTF">2014-11-17T08:19:00Z</dcterms:created>
  <dcterms:modified xsi:type="dcterms:W3CDTF">2023-03-24T02:30:00Z</dcterms:modified>
</cp:coreProperties>
</file>